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B8" w:rsidRPr="00D37D40" w:rsidRDefault="00FE23B8" w:rsidP="00D37D40">
      <w:pPr>
        <w:keepNext/>
        <w:framePr w:w="4338" w:h="1925" w:hRule="exact" w:hSpace="181" w:wrap="auto" w:vAnchor="page" w:hAnchor="page" w:x="1423" w:y="464"/>
        <w:widowControl w:val="0"/>
        <w:autoSpaceDE w:val="0"/>
        <w:autoSpaceDN w:val="0"/>
        <w:ind w:right="142"/>
        <w:outlineLvl w:val="3"/>
        <w:rPr>
          <w:rFonts w:ascii="Verdana" w:eastAsia="Times New Roman" w:hAnsi="Verdana" w:cs="Times New Roman"/>
          <w:b/>
          <w:bCs/>
          <w:sz w:val="38"/>
          <w:szCs w:val="38"/>
        </w:rPr>
      </w:pPr>
      <w:r w:rsidRPr="00D37D40">
        <w:rPr>
          <w:rFonts w:ascii="Verdana" w:hAnsi="Verdana"/>
          <w:b/>
          <w:sz w:val="38"/>
          <w:szCs w:val="38"/>
        </w:rPr>
        <w:t xml:space="preserve">Nuevo comunicado </w:t>
      </w:r>
    </w:p>
    <w:p w:rsidR="00FE23B8" w:rsidRPr="00D37D40" w:rsidRDefault="00FE23B8" w:rsidP="00D37D40">
      <w:pPr>
        <w:framePr w:w="4338" w:h="1925" w:hRule="exact" w:hSpace="181" w:wrap="auto" w:vAnchor="page" w:hAnchor="page" w:x="1423" w:y="464"/>
        <w:widowControl w:val="0"/>
        <w:autoSpaceDE w:val="0"/>
        <w:autoSpaceDN w:val="0"/>
        <w:ind w:right="142"/>
        <w:rPr>
          <w:rFonts w:ascii="Verdana" w:eastAsia="Times New Roman" w:hAnsi="Verdana" w:cs="Times New Roman"/>
          <w:b/>
          <w:bCs/>
          <w:sz w:val="38"/>
          <w:szCs w:val="38"/>
        </w:rPr>
      </w:pPr>
      <w:proofErr w:type="gramStart"/>
      <w:r w:rsidRPr="00D37D40">
        <w:rPr>
          <w:rFonts w:ascii="Verdana" w:hAnsi="Verdana"/>
          <w:b/>
          <w:sz w:val="38"/>
          <w:szCs w:val="38"/>
        </w:rPr>
        <w:t>de</w:t>
      </w:r>
      <w:proofErr w:type="gramEnd"/>
      <w:r w:rsidRPr="00D37D40">
        <w:rPr>
          <w:rFonts w:ascii="Verdana" w:hAnsi="Verdana"/>
          <w:b/>
          <w:sz w:val="38"/>
          <w:szCs w:val="38"/>
        </w:rPr>
        <w:t xml:space="preserve"> prensa</w:t>
      </w:r>
    </w:p>
    <w:p w:rsidR="00FE23B8" w:rsidRPr="00BE04F6" w:rsidRDefault="00FE23B8" w:rsidP="00D37D40">
      <w:pPr>
        <w:framePr w:w="4338" w:h="1925" w:hRule="exact" w:hSpace="181" w:wrap="auto" w:vAnchor="page" w:hAnchor="page" w:x="1423" w:y="464"/>
        <w:widowControl w:val="0"/>
        <w:autoSpaceDE w:val="0"/>
        <w:autoSpaceDN w:val="0"/>
        <w:ind w:right="142"/>
        <w:rPr>
          <w:rFonts w:ascii="Verdana" w:eastAsia="Times New Roman" w:hAnsi="Verdana" w:cs="Times New Roman"/>
          <w:sz w:val="24"/>
          <w:szCs w:val="24"/>
        </w:rPr>
      </w:pPr>
    </w:p>
    <w:p w:rsidR="00FE23B8" w:rsidRPr="00D37D40" w:rsidRDefault="00FE23B8" w:rsidP="00D37D40">
      <w:pPr>
        <w:framePr w:w="4338" w:h="1925" w:hRule="exact" w:hSpace="181" w:wrap="auto" w:vAnchor="page" w:hAnchor="page" w:x="1423" w:y="464"/>
        <w:widowControl w:val="0"/>
        <w:autoSpaceDE w:val="0"/>
        <w:autoSpaceDN w:val="0"/>
        <w:ind w:right="142"/>
        <w:rPr>
          <w:rFonts w:ascii="Verdana" w:eastAsia="Times New Roman" w:hAnsi="Verdana" w:cs="Times New Roman"/>
          <w:b/>
          <w:bCs/>
          <w:sz w:val="48"/>
          <w:szCs w:val="48"/>
        </w:rPr>
      </w:pPr>
      <w:r w:rsidRPr="00D37D40">
        <w:rPr>
          <w:rFonts w:ascii="Verdana" w:hAnsi="Verdana"/>
          <w:sz w:val="24"/>
        </w:rPr>
        <w:t>7 de marzo del 2019</w:t>
      </w:r>
    </w:p>
    <w:p w:rsidR="00FE23B8" w:rsidRDefault="00FE23B8" w:rsidP="00A20C94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32"/>
        </w:rPr>
      </w:pPr>
      <w:bookmarkStart w:id="0" w:name="_GoBack"/>
      <w:r>
        <w:rPr>
          <w:rFonts w:ascii="Verdana" w:hAnsi="Verdana" w:cstheme="minorHAnsi"/>
          <w:b/>
          <w:bCs/>
          <w:noProof/>
          <w:sz w:val="20"/>
          <w:szCs w:val="18"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31FEC22A" wp14:editId="156B86AC">
            <wp:simplePos x="0" y="0"/>
            <wp:positionH relativeFrom="column">
              <wp:posOffset>598170</wp:posOffset>
            </wp:positionH>
            <wp:positionV relativeFrom="paragraph">
              <wp:posOffset>303530</wp:posOffset>
            </wp:positionV>
            <wp:extent cx="3282315" cy="1717040"/>
            <wp:effectExtent l="0" t="0" r="0" b="0"/>
            <wp:wrapTight wrapText="bothSides">
              <wp:wrapPolygon edited="0">
                <wp:start x="0" y="0"/>
                <wp:lineTo x="0" y="21328"/>
                <wp:lineTo x="21437" y="21328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ions_Maxxess_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31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E23B8" w:rsidRDefault="00FE23B8" w:rsidP="00A20C94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8"/>
          <w:szCs w:val="32"/>
        </w:rPr>
      </w:pPr>
    </w:p>
    <w:p w:rsidR="00A20C94" w:rsidRPr="00FE23B8" w:rsidRDefault="00FE23B8" w:rsidP="00A20C94">
      <w:pPr>
        <w:spacing w:before="100" w:beforeAutospacing="1" w:after="100" w:afterAutospacing="1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sz w:val="20"/>
        </w:rPr>
        <w:t>IndigoVision libera una nueva versión de Integración Maxxess</w:t>
      </w:r>
      <w:r>
        <w:rPr>
          <w:rFonts w:ascii="Verdana" w:hAnsi="Verdana" w:cstheme="minorHAnsi"/>
          <w:b/>
          <w:sz w:val="18"/>
        </w:rPr>
        <w:t xml:space="preserve">  </w:t>
      </w:r>
    </w:p>
    <w:p w:rsidR="004E6079" w:rsidRPr="00FE23B8" w:rsidRDefault="004E6079" w:rsidP="00A20C94">
      <w:pPr>
        <w:spacing w:before="100" w:beforeAutospacing="1" w:after="100" w:afterAutospacing="1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sz w:val="18"/>
        </w:rPr>
        <w:t>IndigoVision, líder en desarrollo de soluciones de vigilancia y seguridad completas e integrales, se complace en presentar la nueva versión 2.0 de la Integración Maxxess. Esta nueva versión ha sido renovada y mejorada desde su lanzamiento inicial hace 10 años.</w:t>
      </w:r>
    </w:p>
    <w:p w:rsidR="004E6079" w:rsidRPr="00FE23B8" w:rsidRDefault="00A20C94" w:rsidP="00A20C94">
      <w:pPr>
        <w:spacing w:before="100" w:beforeAutospacing="1" w:after="100" w:afterAutospacing="1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sz w:val="18"/>
        </w:rPr>
        <w:t xml:space="preserve">La nueva versión permite que las alarmas y los eventos de los sistemas Maxxess se combinen perfectamente con Control Center, la solución de gestión de seguridad de IndigoVision, lo que permite una gestión completa de video y alarmas en una sola interfaz de usuario. </w:t>
      </w:r>
    </w:p>
    <w:p w:rsidR="00A20C94" w:rsidRPr="00FE23B8" w:rsidRDefault="00A20C94" w:rsidP="00A20C94">
      <w:pPr>
        <w:spacing w:before="100" w:beforeAutospacing="1" w:after="100" w:afterAutospacing="1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sz w:val="18"/>
        </w:rPr>
        <w:t>Todas las integraciones de IndigoVision se han diseñado teniendo en mente su seguridad, y la nueva versión de la Integración Maxxess no es la excepción.</w:t>
      </w:r>
    </w:p>
    <w:p w:rsidR="00A20C94" w:rsidRPr="00FE23B8" w:rsidRDefault="00A20C94" w:rsidP="00A20C94">
      <w:pPr>
        <w:spacing w:before="100" w:beforeAutospacing="1" w:after="100" w:afterAutospacing="1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sz w:val="18"/>
        </w:rPr>
        <w:t>Puede iniciar videos en vivo, mover las cámaras PTZ, iniciar grabaciones y enviar notificaciones de correo electrónico automáticamente, lo que ayuda a reducir el tiempo de respuesta del operador de manera importante.</w:t>
      </w:r>
    </w:p>
    <w:p w:rsidR="00A20C94" w:rsidRPr="00FE23B8" w:rsidRDefault="00A20C94" w:rsidP="00A20C94">
      <w:pPr>
        <w:spacing w:before="100" w:beforeAutospacing="1" w:after="100" w:afterAutospacing="1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</w:rPr>
        <w:t xml:space="preserve">Ahora es posible activar y desactivar las salidas y los grupos de salida, así como desbloquear o bloquear puertas o grupos de puertas en un sistema Maxxess directamente desde Control Center habilitando acciones de relé. </w:t>
      </w:r>
    </w:p>
    <w:p w:rsidR="00A20C94" w:rsidRPr="00FE23B8" w:rsidRDefault="00A20C94" w:rsidP="00A20C94">
      <w:pPr>
        <w:spacing w:before="100" w:beforeAutospacing="1" w:after="100" w:afterAutospacing="1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</w:rPr>
        <w:t>Configurando las acciones de alarma, los operadores de Control Center que reconozcan o eliminen una zona en alarma en Control Center también reconocerán o eliminarán las alarmas correspondientes en el sistema Maxxess. La Integración Maxxess les permite a los operadores responder a incidentes desde la interfaz de usuario de Control Center.</w:t>
      </w:r>
    </w:p>
    <w:p w:rsidR="004F5B23" w:rsidRPr="00FE23B8" w:rsidRDefault="004F5B23" w:rsidP="00A20C94">
      <w:pPr>
        <w:spacing w:before="100" w:beforeAutospacing="1" w:after="100" w:afterAutospacing="1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</w:rPr>
        <w:t>Con respecto a la Integración Maxxess, Giles Raine, Gerente de Producto de Software de IndigoVision, comentó: "contamos con un equipo especializado de integraciones que constantemente actualiza nuestras integraciones para ser compatible con las versiones más recientes y agregar más funcionalidad. En este caso, hicimos las dos cosas: reescribimos la integración para adaptarla a nuestra arquitectura de licenciamiento por software y agregamos la habilidad de bloquear y desbloquear puertas desde la interfaz de usuario de Control Center".</w:t>
      </w:r>
    </w:p>
    <w:p w:rsidR="00A20C94" w:rsidRPr="00FE23B8" w:rsidRDefault="00A20C94" w:rsidP="00A20C94">
      <w:pPr>
        <w:spacing w:before="100" w:beforeAutospacing="1" w:after="100" w:afterAutospacing="1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</w:rPr>
        <w:t xml:space="preserve">La nueva Integración Maxxess se incorpora al portafolio actual de IndigoVision, lo que le brinda la flexibilidad y la opción de crear una solución de gestión de seguridad personalizada que funcione para usted. Cuando utiliza cualquiera de las integraciones de IndigoVision, puede estar seguro de que no se decepcionará. </w:t>
      </w:r>
    </w:p>
    <w:p w:rsidR="004F5B23" w:rsidRPr="00FE23B8" w:rsidRDefault="004F5B23" w:rsidP="00A20C94">
      <w:pPr>
        <w:spacing w:before="100" w:beforeAutospacing="1" w:after="100" w:afterAutospacing="1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</w:rPr>
        <w:t xml:space="preserve">Para obtener más información sobre este lanzamiento y el resto de las innovadoras soluciones completas e integrales de seguridad de IndigoVision, visite </w:t>
      </w:r>
      <w:hyperlink r:id="rId5">
        <w:r>
          <w:rPr>
            <w:rStyle w:val="Hyperlink"/>
            <w:rFonts w:ascii="Verdana" w:hAnsi="Verdana" w:cstheme="minorHAnsi"/>
            <w:sz w:val="18"/>
          </w:rPr>
          <w:t>www.indigovision.com</w:t>
        </w:r>
      </w:hyperlink>
      <w:r>
        <w:rPr>
          <w:rFonts w:ascii="Verdana" w:hAnsi="Verdana" w:cstheme="minorHAnsi"/>
          <w:sz w:val="18"/>
        </w:rPr>
        <w:t>.</w:t>
      </w:r>
    </w:p>
    <w:p w:rsidR="00A20C94" w:rsidRPr="00FE23B8" w:rsidRDefault="00A20C94" w:rsidP="00A20C94">
      <w:pPr>
        <w:spacing w:before="100" w:beforeAutospacing="1" w:after="100" w:afterAutospacing="1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</w:rPr>
        <w:t xml:space="preserve">FIN </w:t>
      </w:r>
    </w:p>
    <w:p w:rsidR="00A20C94" w:rsidRPr="00FE23B8" w:rsidRDefault="00A20C94" w:rsidP="00A20C94">
      <w:pPr>
        <w:spacing w:before="100" w:beforeAutospacing="1" w:after="100" w:afterAutospacing="1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</w:rPr>
        <w:t>Acerca de IndigoVision</w:t>
      </w:r>
    </w:p>
    <w:p w:rsidR="00A20C94" w:rsidRPr="00FE23B8" w:rsidRDefault="00A20C94" w:rsidP="00A20C94">
      <w:pPr>
        <w:spacing w:before="100" w:beforeAutospacing="1" w:after="100" w:afterAutospacing="1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</w:rPr>
        <w:t xml:space="preserve">IndigoVision tiene más de dos décadas de experiencia en el desarrollo de soluciones de vigilancia de seguridad innovadoras, integrales y de extremo a extremo. Le proporcionamos una solución de video completa, en la que el rendimiento y la estabilidad van de la mano. Todos nuestros productos están diseñados con el objetivo específico de mejorar su seguridad y poseen una </w:t>
      </w:r>
      <w:r>
        <w:rPr>
          <w:rFonts w:ascii="Verdana" w:hAnsi="Verdana" w:cstheme="minorHAnsi"/>
          <w:sz w:val="18"/>
        </w:rPr>
        <w:lastRenderedPageBreak/>
        <w:t xml:space="preserve">confiabilidad demostrada a nivel mundial, en varios mercados, en algunos de los sitios de más alto perfil y en los entornos más exigentes. </w:t>
      </w:r>
    </w:p>
    <w:p w:rsidR="00A20C94" w:rsidRPr="00FE23B8" w:rsidRDefault="00A20C94" w:rsidP="00A20C94">
      <w:pPr>
        <w:spacing w:before="100" w:beforeAutospacing="1" w:after="100" w:afterAutospacing="1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</w:rPr>
        <w:t>Nuestra exclusiva Arquitectura de Red Distribuida (DNA) elimina la necesidad de un servidor central, lo que lleva a que no exista un punto único de falla. Puede agregar la cantidad de cámaras y estaciones de trabajo que quiera sin problemas. Lo hacemos inteligente, así sus antiguas cámaras analógicas pueden migrar a IP y funcionar con nuestras cámaras HD.</w:t>
      </w:r>
    </w:p>
    <w:p w:rsidR="006532CE" w:rsidRPr="00FE23B8" w:rsidRDefault="00A20C94" w:rsidP="00A20C94">
      <w:pPr>
        <w:spacing w:before="100" w:beforeAutospacing="1" w:after="100" w:afterAutospacing="1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</w:rPr>
        <w:t>Fundada en 1994 en Edimburgo, Escocia, y manteniendo una verdadera presencia mundial, nuestros equipos globales de asistencia técnica hacen de su problema NUESTRO problema. IndigoVision le entrega la solución correcta, la experiencia, la tecnología, el soporte y la innovación que le permiten sentirse seguro.</w:t>
      </w:r>
    </w:p>
    <w:sectPr w:rsidR="006532CE" w:rsidRPr="00FE2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94"/>
    <w:rsid w:val="00403FCA"/>
    <w:rsid w:val="004E6079"/>
    <w:rsid w:val="004F5B23"/>
    <w:rsid w:val="006532CE"/>
    <w:rsid w:val="00A20C94"/>
    <w:rsid w:val="00A92AE1"/>
    <w:rsid w:val="00D37D40"/>
    <w:rsid w:val="00D44A6B"/>
    <w:rsid w:val="00E9352D"/>
    <w:rsid w:val="00F9447A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E2ADB1-C9F5-4DE6-BE7E-C159D371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s-419" w:bidi="es-419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C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B8"/>
    <w:rPr>
      <w:rFonts w:ascii="Tahoma" w:hAnsi="Tahoma" w:cs="Tahoma"/>
      <w:sz w:val="16"/>
      <w:szCs w:val="16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igovision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Qamar Mahamed-Hassan</dc:creator>
  <cp:lastModifiedBy>Irene Van Ieperen</cp:lastModifiedBy>
  <cp:revision>5</cp:revision>
  <dcterms:created xsi:type="dcterms:W3CDTF">2019-03-07T14:07:00Z</dcterms:created>
  <dcterms:modified xsi:type="dcterms:W3CDTF">2019-04-04T13:04:00Z</dcterms:modified>
</cp:coreProperties>
</file>